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202</w:t>
      </w:r>
      <w:r>
        <w:rPr>
          <w:rFonts w:ascii="方正小标宋简体" w:hAnsi="宋体" w:eastAsia="方正小标宋简体" w:cs="宋体"/>
          <w:b/>
          <w:color w:val="000000"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年述学述职述廉述法报告</w:t>
      </w:r>
    </w:p>
    <w:p>
      <w:pPr>
        <w:spacing w:line="400" w:lineRule="exact"/>
        <w:ind w:firstLine="640" w:firstLine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400" w:lineRule="exact"/>
        <w:ind w:firstLine="640" w:firstLineChars="200"/>
        <w:jc w:val="center"/>
        <w:rPr>
          <w:rFonts w:ascii="仿宋_GB2312" w:hAnsi="宋体" w:eastAsia="仿宋_GB2312" w:cs="Times New Roman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体育与健康学院  王文</w:t>
      </w:r>
    </w:p>
    <w:p>
      <w:pPr>
        <w:spacing w:line="360" w:lineRule="exact"/>
        <w:ind w:firstLine="560" w:firstLineChars="200"/>
        <w:jc w:val="center"/>
        <w:rPr>
          <w:rFonts w:ascii="仿宋_GB2312" w:hAnsi="宋体" w:eastAsia="仿宋_GB2312" w:cs="Times New Roman"/>
          <w:kern w:val="0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按照班子分工，本人主要负责学生教育管理工作、共青团工作、就业创业工作、教学督导工作、办公室工作，积极协助书记做好党建工作和工会工作，协助院长做好实践教学工作和安全工作。现将一年来的学习、工作和廉政情况汇报如下。</w:t>
      </w:r>
    </w:p>
    <w:p>
      <w:pPr>
        <w:spacing w:line="500" w:lineRule="exact"/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一、加强政治理论学习，不断提高自身素质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一年来，始终把政治理论学习作为提高自身思想政治素质的首要任务。认真学习党的二十大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精神，将学习贯彻二十大精神作为当前和今后的重要任务，深刻领会“两个确立”的决定性意义，不断增强“四个意识”、坚定“四个自信”、做到“两个维护”，深入实施“十四五”发展规划，守牢维护学校安全稳定这条底线。按照学校要求完成党校干部在线各项学习任务，通过学习进一步提高了政治站位，提升了思想认识，以习近平同志为核心的党中央保持高度一致，牢固树立群众观念，不断增强服务意识，不断提高自身的综合素养。</w:t>
      </w:r>
    </w:p>
    <w:p>
      <w:pPr>
        <w:spacing w:line="500" w:lineRule="exact"/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二、认真履行岗位职责，努力完成各项工作</w:t>
      </w:r>
    </w:p>
    <w:p>
      <w:pPr>
        <w:spacing w:line="500" w:lineRule="exact"/>
        <w:ind w:firstLine="643" w:firstLineChars="200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（一）学生教育管理工作</w:t>
      </w:r>
    </w:p>
    <w:p>
      <w:pPr>
        <w:spacing w:line="500" w:lineRule="exact"/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1、筑牢思政教育阵地，引领学生思想内化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以学生党支部、团支部为主体，将青年学生思想政治教育放在首位，广泛开展主题鲜明、形式多样、内涵丰富的教育活动，采用多种方式吸引凝聚青年。持续深化学习强国、青年大学习活动全员参与，每期活动参与率均达到</w:t>
      </w:r>
      <w:r>
        <w:rPr>
          <w:rFonts w:ascii="仿宋_GB2312" w:hAnsi="Times New Roman" w:eastAsia="仿宋_GB2312" w:cs="Times New Roman"/>
          <w:sz w:val="32"/>
          <w:szCs w:val="32"/>
        </w:rPr>
        <w:t>100%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，位于全校前列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派出30名师生参与北京冬奥会张家口赛区志愿服务工作，得到社会各界高度肯定和赞扬。配合学校启动学院“第二课堂成绩单”制度，丰富学生校园文化活动。高度重视学校第十四次学代会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、第二次研代会召开工作，严把学院选举程序，积极动员广大学生参与。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利用党员、积极分子党课培训的契机，培养学生树立大局意识、集体意识、规矩意识，主人翁意识，发挥朋辈的榜样作用，以点带面，引领思想内化为行动。</w:t>
      </w:r>
    </w:p>
    <w:p>
      <w:pPr>
        <w:spacing w:line="500" w:lineRule="exact"/>
        <w:ind w:firstLine="643" w:firstLineChars="200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2、抓辅导员队伍建设，增强服务意识  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按期召开辅导员（班主任）工作例会，组织全体辅导员（班主任）参加辅导员工作培训，积极申报思政等各项课题，努力提升辅导员工作水平。加强责任意识教育，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提升辅导员、班主任工作效率，按照职能部门的要求保质保量完成任务，受到一致好评。配合教学部，完成师范认证工作。</w:t>
      </w:r>
    </w:p>
    <w:p>
      <w:pPr>
        <w:spacing w:line="500" w:lineRule="exact"/>
        <w:ind w:firstLine="643" w:firstLineChars="200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3、抓日常管理细节，助力学生成长成才</w:t>
      </w:r>
    </w:p>
    <w:p>
      <w:pPr>
        <w:spacing w:line="5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加强学生日常教育管理，通过入学教育、专业教育、学生座谈会、主题班会，激发学生学习积极性，养成良好习惯。学院在各项评优评先和资助工作中，本着“公平、公正、公开”的原则，将评优评先工作和资助工作做到“宣传到位，组织到位，程序到位”，顺利完成了各类评优评先、</w:t>
      </w:r>
      <w:r>
        <w:rPr>
          <w:rFonts w:ascii="仿宋_GB2312" w:hAnsi="仿宋" w:eastAsia="仿宋_GB2312" w:cs="Times New Roman"/>
          <w:sz w:val="32"/>
          <w:szCs w:val="32"/>
        </w:rPr>
        <w:t>贫困生认定、三金发放等各项工作任务，未出现任何问题。</w:t>
      </w:r>
      <w:r>
        <w:rPr>
          <w:rFonts w:hint="eastAsia" w:ascii="仿宋_GB2312" w:hAnsi="仿宋" w:eastAsia="仿宋_GB2312" w:cs="Times New Roman"/>
          <w:sz w:val="32"/>
          <w:szCs w:val="32"/>
        </w:rPr>
        <w:t>期末考试，要求学生签订诚信承诺书，严格考试纪律，学生党员、学生干部诚信考试亮身份。</w:t>
      </w:r>
    </w:p>
    <w:p>
      <w:pPr>
        <w:spacing w:line="500" w:lineRule="exact"/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ascii="仿宋_GB2312" w:hAnsi="Times New Roman" w:eastAsia="仿宋_GB2312" w:cs="Times New Roman"/>
          <w:b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、落实疫情工作责任制，做好疫情防控工作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kern w:val="0"/>
          <w:sz w:val="32"/>
          <w:szCs w:val="32"/>
        </w:rPr>
        <w:t>学院严格遵守国家、省、市、区等各级政府和学校的防控要求工作，学政策、抓落实。定期召开“开学第一课”“学生返校应知应会”等疫情防控主题班会，加强学生校内外疫情防控宣传教育。建立以辅导员（班主任）为疫情包联人的责任人制度，详细掌握每位学生的健康动态，落实晨午检体温填报和日报告、零报告制度，进一步夯实校园疫情防控基础性保障工作。闭环管理期间，上半年在校值班67天，下半年在校值班71天，组织每周学生核酸检测工作，检测率达1</w:t>
      </w:r>
      <w:r>
        <w:rPr>
          <w:rFonts w:ascii="仿宋_GB2312" w:hAnsi="Times New Roman" w:eastAsia="仿宋_GB2312" w:cs="Times New Roman"/>
          <w:bCs/>
          <w:color w:val="000000"/>
          <w:kern w:val="0"/>
          <w:sz w:val="32"/>
          <w:szCs w:val="32"/>
        </w:rPr>
        <w:t>00</w:t>
      </w:r>
      <w:r>
        <w:rPr>
          <w:rFonts w:hint="eastAsia" w:ascii="仿宋_GB2312" w:hAnsi="Times New Roman" w:eastAsia="仿宋_GB2312" w:cs="Times New Roman"/>
          <w:bCs/>
          <w:color w:val="000000"/>
          <w:kern w:val="0"/>
          <w:sz w:val="32"/>
          <w:szCs w:val="32"/>
        </w:rPr>
        <w:t>%。做好各项台账，掌握学生请假前往地区，统计假期离校去向，做好家校安全衔接保障。</w:t>
      </w:r>
    </w:p>
    <w:p>
      <w:pPr>
        <w:spacing w:line="500" w:lineRule="exact"/>
        <w:ind w:firstLine="643" w:firstLineChars="200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（二）就业工作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学院20</w:t>
      </w:r>
      <w:r>
        <w:rPr>
          <w:rFonts w:ascii="仿宋_GB2312" w:hAnsi="Times New Roman" w:eastAsia="仿宋_GB2312" w:cs="Times New Roman"/>
          <w:sz w:val="32"/>
          <w:szCs w:val="32"/>
        </w:rPr>
        <w:t>22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届本科毕业生</w:t>
      </w:r>
      <w:r>
        <w:rPr>
          <w:rFonts w:ascii="仿宋_GB2312" w:hAnsi="Times New Roman" w:eastAsia="仿宋_GB2312" w:cs="Times New Roman"/>
          <w:sz w:val="32"/>
          <w:szCs w:val="32"/>
        </w:rPr>
        <w:t>268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人。对口协议就业</w:t>
      </w:r>
      <w:r>
        <w:rPr>
          <w:rFonts w:ascii="仿宋_GB2312" w:hAnsi="Times New Roman" w:eastAsia="仿宋_GB2312" w:cs="Times New Roman"/>
          <w:sz w:val="32"/>
          <w:szCs w:val="32"/>
        </w:rPr>
        <w:t>40人，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非对口协议就业</w:t>
      </w:r>
      <w:r>
        <w:rPr>
          <w:rFonts w:ascii="仿宋_GB2312" w:hAnsi="Times New Roman" w:eastAsia="仿宋_GB2312" w:cs="Times New Roman"/>
          <w:sz w:val="32"/>
          <w:szCs w:val="32"/>
        </w:rPr>
        <w:t>2人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sz w:val="32"/>
          <w:szCs w:val="32"/>
        </w:rPr>
        <w:t>对口灵活就业96人，非对口灵活就业70人，升学16人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，基层项目4人，选调生公务员2人。</w:t>
      </w:r>
      <w:r>
        <w:rPr>
          <w:rFonts w:ascii="仿宋_GB2312" w:hAnsi="Times New Roman" w:eastAsia="仿宋_GB2312" w:cs="Times New Roman"/>
          <w:sz w:val="32"/>
          <w:szCs w:val="32"/>
        </w:rPr>
        <w:t>学院毕业生去向落实率85.82%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学院认真落实就业“一把手工程”，专业带头人、教学部主任、论文指导教师、辅导员班主任积极参与，学院形成全员抓就业氛围。定期召开会议，通报就业完成情况，对未就业的学生建立台账，学院积极联系用人单位，组织召开线上线下招聘会，推荐毕业生积极就业。</w:t>
      </w:r>
    </w:p>
    <w:p>
      <w:pPr>
        <w:spacing w:line="500" w:lineRule="exact"/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（三）教学督导工作</w:t>
      </w: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学期初，组织学院领导、督导组成员做好巡（看）课检查。结合学校期中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教学检查工作，做好听课、教学文档、试卷、论文等检查工作。深入三个校区督导，</w:t>
      </w:r>
      <w:r>
        <w:rPr>
          <w:rFonts w:hint="eastAsia" w:ascii="仿宋_GB2312" w:hAnsi="宋体" w:eastAsia="仿宋_GB2312" w:cs="Times New Roman"/>
          <w:sz w:val="32"/>
          <w:szCs w:val="32"/>
        </w:rPr>
        <w:t>带领督导组成员深入课堂听课，发现问题及时解决，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努力提高学院</w:t>
      </w:r>
      <w:r>
        <w:rPr>
          <w:rFonts w:hint="eastAsia" w:ascii="仿宋_GB2312" w:hAnsi="宋体" w:eastAsia="仿宋_GB2312" w:cs="Times New Roman"/>
          <w:sz w:val="32"/>
          <w:szCs w:val="32"/>
        </w:rPr>
        <w:t>教学质量。期末做好考试巡考工作，老师提前到岗，学生考场纪律良好。</w:t>
      </w:r>
    </w:p>
    <w:p>
      <w:pPr>
        <w:spacing w:line="500" w:lineRule="exact"/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（四）安全工作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学院高度重视安全工作。在重要时间节点学院领导班子成员深入实验室、办公室、运动场和学生宿舍进行检查。以专业班级为单位定期召开安全教育主题班会。闭环管理值班期间，每周至少一次深入学生宿舍，进行思想引导，各项安全检查及舆情监控，发现问题及时整改。全年未发生安全事故。</w:t>
      </w:r>
    </w:p>
    <w:p>
      <w:pPr>
        <w:spacing w:line="500" w:lineRule="exact"/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三、贯彻落实党风廉政建设责任制，提高拒腐防变能力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严格遵守《准则》和《条例》的有关规定，在具体工作中严格要求自己，认真落实党风廉政建设责任制，不搞特权，不谋私利，加强意识形态建设，把意识形态工作融入到各项工作之中。同时认真落实“一岗双责”，教育分管工作人员，杜绝腐败现象发生。如：在学生组织发展、评奖评优、资助工作中，坚持标准，学生满意度高。自觉做到学法、尊法、守法、用法，不断提高法治意识，依法办事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回顾自己一年来履行职责的情况，圆满地完成了上级赋予的各项工作任务。尽管如此，但对照职责，还存在一些问题和不足。一是要进一步加强理论学习，不断提高业务水平。二是要进一步深入教师和学生中去，做好调查研究。我决心在以后的工作中，继续加强党性锻炼，以党的二十大精神为指引，全面贯彻新发展理念，以学校、学院实现“十四五”特色发展和高质量发展为主线，履职尽责，担当实干，全心全意为师生办实事、办好事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pacing w:line="500" w:lineRule="exact"/>
        <w:ind w:firstLine="4160" w:firstLineChars="130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二O二二年一月七日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235EC812-9B76-48D9-9E5A-26AF0065CE2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D4827C2-E2C4-401F-8614-4C37C59D170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CA072DFE-BEEB-4234-B96B-A03933611D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55150D2-D5CB-4EC4-BAE5-E7416B899A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OGE2YWIzNWQ2N2JhNjM2MTk4NmQzOWRiMTNiYWYifQ=="/>
  </w:docVars>
  <w:rsids>
    <w:rsidRoot w:val="00367E1E"/>
    <w:rsid w:val="00001886"/>
    <w:rsid w:val="000639BD"/>
    <w:rsid w:val="00092877"/>
    <w:rsid w:val="000A7B77"/>
    <w:rsid w:val="000B15AD"/>
    <w:rsid w:val="000B2EB5"/>
    <w:rsid w:val="000E6B99"/>
    <w:rsid w:val="001056CF"/>
    <w:rsid w:val="0016008A"/>
    <w:rsid w:val="001776F5"/>
    <w:rsid w:val="00187AFF"/>
    <w:rsid w:val="001C7DC2"/>
    <w:rsid w:val="001E0BC7"/>
    <w:rsid w:val="00205329"/>
    <w:rsid w:val="00211C1E"/>
    <w:rsid w:val="002128A6"/>
    <w:rsid w:val="0022678F"/>
    <w:rsid w:val="0027153D"/>
    <w:rsid w:val="00271B5E"/>
    <w:rsid w:val="00281D36"/>
    <w:rsid w:val="002908CF"/>
    <w:rsid w:val="0029294C"/>
    <w:rsid w:val="002B5799"/>
    <w:rsid w:val="002F5F5C"/>
    <w:rsid w:val="003041C8"/>
    <w:rsid w:val="003130D2"/>
    <w:rsid w:val="00367E1E"/>
    <w:rsid w:val="00371361"/>
    <w:rsid w:val="00397961"/>
    <w:rsid w:val="003B1135"/>
    <w:rsid w:val="003E3308"/>
    <w:rsid w:val="003F267B"/>
    <w:rsid w:val="00400FEA"/>
    <w:rsid w:val="004122FA"/>
    <w:rsid w:val="00414F57"/>
    <w:rsid w:val="0048137E"/>
    <w:rsid w:val="0049050F"/>
    <w:rsid w:val="004C77C1"/>
    <w:rsid w:val="0053679C"/>
    <w:rsid w:val="00553EB6"/>
    <w:rsid w:val="005579FF"/>
    <w:rsid w:val="00557B90"/>
    <w:rsid w:val="00592F01"/>
    <w:rsid w:val="00597CFA"/>
    <w:rsid w:val="006066A2"/>
    <w:rsid w:val="0065580E"/>
    <w:rsid w:val="006709D7"/>
    <w:rsid w:val="006940FA"/>
    <w:rsid w:val="006A23B2"/>
    <w:rsid w:val="006B534A"/>
    <w:rsid w:val="006D130E"/>
    <w:rsid w:val="006E154A"/>
    <w:rsid w:val="006E7374"/>
    <w:rsid w:val="00736521"/>
    <w:rsid w:val="007541FA"/>
    <w:rsid w:val="00792735"/>
    <w:rsid w:val="007A0948"/>
    <w:rsid w:val="007A4C03"/>
    <w:rsid w:val="007B14A9"/>
    <w:rsid w:val="007B713C"/>
    <w:rsid w:val="007D57A0"/>
    <w:rsid w:val="007F277A"/>
    <w:rsid w:val="007F7857"/>
    <w:rsid w:val="008036C8"/>
    <w:rsid w:val="00810717"/>
    <w:rsid w:val="00826C76"/>
    <w:rsid w:val="0083291D"/>
    <w:rsid w:val="00836217"/>
    <w:rsid w:val="008412CF"/>
    <w:rsid w:val="00863818"/>
    <w:rsid w:val="00870DB3"/>
    <w:rsid w:val="00887A78"/>
    <w:rsid w:val="008B0621"/>
    <w:rsid w:val="008B1D0C"/>
    <w:rsid w:val="008E5659"/>
    <w:rsid w:val="00911316"/>
    <w:rsid w:val="009257D3"/>
    <w:rsid w:val="00936CCC"/>
    <w:rsid w:val="00964B88"/>
    <w:rsid w:val="00980F2F"/>
    <w:rsid w:val="00987812"/>
    <w:rsid w:val="009A0F17"/>
    <w:rsid w:val="009A5CAC"/>
    <w:rsid w:val="009B2F7A"/>
    <w:rsid w:val="009E1BD0"/>
    <w:rsid w:val="00A04870"/>
    <w:rsid w:val="00A24388"/>
    <w:rsid w:val="00A45A03"/>
    <w:rsid w:val="00A472CC"/>
    <w:rsid w:val="00A52799"/>
    <w:rsid w:val="00A75076"/>
    <w:rsid w:val="00A86411"/>
    <w:rsid w:val="00AE460D"/>
    <w:rsid w:val="00B31E90"/>
    <w:rsid w:val="00B36279"/>
    <w:rsid w:val="00B37722"/>
    <w:rsid w:val="00B60C74"/>
    <w:rsid w:val="00B76FBF"/>
    <w:rsid w:val="00BE3745"/>
    <w:rsid w:val="00BE4608"/>
    <w:rsid w:val="00BF735D"/>
    <w:rsid w:val="00C04021"/>
    <w:rsid w:val="00C06317"/>
    <w:rsid w:val="00C45AEF"/>
    <w:rsid w:val="00C630CA"/>
    <w:rsid w:val="00CA2802"/>
    <w:rsid w:val="00CB04C3"/>
    <w:rsid w:val="00CB1B48"/>
    <w:rsid w:val="00D478EA"/>
    <w:rsid w:val="00D7597D"/>
    <w:rsid w:val="00D772FB"/>
    <w:rsid w:val="00DB633D"/>
    <w:rsid w:val="00DC6539"/>
    <w:rsid w:val="00DE31C7"/>
    <w:rsid w:val="00DE4E1A"/>
    <w:rsid w:val="00E200B3"/>
    <w:rsid w:val="00E25F20"/>
    <w:rsid w:val="00E2755F"/>
    <w:rsid w:val="00E31C77"/>
    <w:rsid w:val="00E3348F"/>
    <w:rsid w:val="00E33A08"/>
    <w:rsid w:val="00EB0B81"/>
    <w:rsid w:val="00F07444"/>
    <w:rsid w:val="00F56DDF"/>
    <w:rsid w:val="00F665DE"/>
    <w:rsid w:val="00F713EA"/>
    <w:rsid w:val="00F72497"/>
    <w:rsid w:val="00F857D6"/>
    <w:rsid w:val="00F977EC"/>
    <w:rsid w:val="00FA307C"/>
    <w:rsid w:val="00FC30FF"/>
    <w:rsid w:val="00FE6E0F"/>
    <w:rsid w:val="5B1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341</Words>
  <Characters>1948</Characters>
  <Lines>16</Lines>
  <Paragraphs>4</Paragraphs>
  <TotalTime>174</TotalTime>
  <ScaleCrop>false</ScaleCrop>
  <LinksUpToDate>false</LinksUpToDate>
  <CharactersWithSpaces>2285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2022-12-12T00:40:00Z</dcterms:created>
  <dc:creator>Microsoft</dc:creator>
  <cp:lastModifiedBy>✨小岛上的星星✨</cp:lastModifiedBy>
  <dcterms:modified xsi:type="dcterms:W3CDTF">2023-12-13T05:06:31Z</dcterms:modified>
  <cp:revision>305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AE872770BFD1475A84F24BBB8D708350_12</vt:lpwstr>
  </property>
</Properties>
</file>